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0F" w:rsidRDefault="00865B0F" w:rsidP="00865B0F">
      <w:pPr>
        <w:pStyle w:val="Normlnweb"/>
        <w:rPr>
          <w:color w:val="000000"/>
        </w:rPr>
      </w:pPr>
      <w:r>
        <w:rPr>
          <w:color w:val="000000"/>
        </w:rPr>
        <w:t xml:space="preserve">· Předškolní vzdělávání je určeno dětem ve věku zpravidla od 3 do 6 let, nejdříve však pro děti od 2 let (dle § 34, odst. 1 zákona č. 561/2004 Sb., o předškolním, základním, středním, vyšším odborném a jiné vzdělávání (školský zákon), ve znění pozdějších předpisů). </w:t>
      </w:r>
    </w:p>
    <w:p w:rsidR="00865B0F" w:rsidRDefault="00865B0F" w:rsidP="00865B0F">
      <w:pPr>
        <w:pStyle w:val="Normlnweb"/>
        <w:rPr>
          <w:color w:val="000000"/>
        </w:rPr>
      </w:pPr>
      <w:r>
        <w:rPr>
          <w:color w:val="000000"/>
        </w:rPr>
        <w:t xml:space="preserve">· Předškolní vzdělávání je povinné pro děti, které do 31. 8. 2020 dovrší věk 5 let </w:t>
      </w:r>
    </w:p>
    <w:p w:rsidR="00865B0F" w:rsidRDefault="00865B0F" w:rsidP="00865B0F">
      <w:pPr>
        <w:pStyle w:val="Normlnweb"/>
        <w:rPr>
          <w:color w:val="000000"/>
        </w:rPr>
      </w:pPr>
      <w:r>
        <w:rPr>
          <w:color w:val="000000"/>
        </w:rPr>
        <w:t xml:space="preserve">· Zákonný zástupce může místo povinného předškolního vzdělávání v MŠ zvolit individuální vzdělávání. Dítě pak vzdělává doma sám, vzdělávat ho může i jiná osoba, nebo navštěvuje jiné zařízení, než je mateřská škola. Zákonný zástupce musí nicméně i tak přihlásit dítě k zápisu k předškolnímu vzdělávání. Žádost o individuální vzdělávání dítěte předá řediteli školy zároveň s přihláškou k zápisu nebo nejpozději 3 měsíce před počátkem školního roku </w:t>
      </w:r>
    </w:p>
    <w:p w:rsidR="00865B0F" w:rsidRDefault="00865B0F" w:rsidP="00865B0F">
      <w:pPr>
        <w:pStyle w:val="Normlnweb"/>
        <w:rPr>
          <w:color w:val="000000"/>
        </w:rPr>
      </w:pPr>
      <w:r>
        <w:rPr>
          <w:color w:val="000000"/>
        </w:rPr>
        <w:t xml:space="preserve">· Přijato může být pouze dítě, které se podrobilo stanoveným pravidelným očkováním, popřípadě má doklad, že je imunní nebo se nemůže očkování podrobit pro trvalou kontraindikaci dle § 50 zákona č. 258/2000 Sb., o ochraně veřejného zdraví a ve znění pozdějších předpisů – neplatí pro děti, na které se vztahuje povinné předškolní vzdělávání </w:t>
      </w:r>
    </w:p>
    <w:p w:rsidR="00865B0F" w:rsidRDefault="00865B0F" w:rsidP="00865B0F">
      <w:pPr>
        <w:pStyle w:val="Normlnweb"/>
        <w:rPr>
          <w:color w:val="000000"/>
        </w:rPr>
      </w:pPr>
      <w:r>
        <w:rPr>
          <w:color w:val="000000"/>
        </w:rPr>
        <w:t xml:space="preserve">· Pokud počet žádostí k předškolnímu vzdělávání přesáhne volnou kapacitu míst v mateřské škole pro daný školní rok, vychází </w:t>
      </w:r>
      <w:proofErr w:type="gramStart"/>
      <w:r>
        <w:rPr>
          <w:color w:val="000000"/>
        </w:rPr>
        <w:t>ředitel(</w:t>
      </w:r>
      <w:proofErr w:type="spellStart"/>
      <w:r>
        <w:rPr>
          <w:color w:val="000000"/>
        </w:rPr>
        <w:t>ka</w:t>
      </w:r>
      <w:proofErr w:type="spellEnd"/>
      <w:proofErr w:type="gramEnd"/>
      <w:r>
        <w:rPr>
          <w:color w:val="000000"/>
        </w:rPr>
        <w:t xml:space="preserve">) školy při přijímání dětí k předškolnímu vzdělávání </w:t>
      </w:r>
    </w:p>
    <w:p w:rsidR="00865B0F" w:rsidRDefault="00865B0F" w:rsidP="00865B0F">
      <w:pPr>
        <w:pStyle w:val="Normlnweb"/>
        <w:rPr>
          <w:color w:val="000000"/>
        </w:rPr>
      </w:pPr>
      <w:r>
        <w:rPr>
          <w:color w:val="000000"/>
        </w:rPr>
        <w:t xml:space="preserve">v mateřské škole z kritérií uvedených níže. </w:t>
      </w:r>
    </w:p>
    <w:p w:rsidR="00865B0F" w:rsidRDefault="00865B0F" w:rsidP="00865B0F">
      <w:pPr>
        <w:pStyle w:val="Normlnweb"/>
        <w:rPr>
          <w:color w:val="000000"/>
        </w:rPr>
      </w:pPr>
      <w:r>
        <w:rPr>
          <w:color w:val="000000"/>
        </w:rPr>
        <w:t xml:space="preserve">· Přijímány budou děti do výše povoleného počtu dětí uvedeného v rejstříku škol a školských zařízení vedeného MŠMT </w:t>
      </w:r>
    </w:p>
    <w:p w:rsidR="00865B0F" w:rsidRPr="00865B0F" w:rsidRDefault="00865B0F" w:rsidP="00865B0F">
      <w:pPr>
        <w:pStyle w:val="Normlnweb"/>
        <w:rPr>
          <w:b/>
          <w:color w:val="000000"/>
        </w:rPr>
      </w:pPr>
      <w:r w:rsidRPr="00865B0F">
        <w:rPr>
          <w:b/>
          <w:color w:val="000000"/>
        </w:rPr>
        <w:t xml:space="preserve">KRITÉRIA </w:t>
      </w:r>
    </w:p>
    <w:p w:rsidR="00865B0F" w:rsidRDefault="00865B0F" w:rsidP="00865B0F">
      <w:pPr>
        <w:pStyle w:val="Normlnweb"/>
        <w:rPr>
          <w:color w:val="000000"/>
        </w:rPr>
      </w:pPr>
      <w:r>
        <w:rPr>
          <w:color w:val="000000"/>
        </w:rPr>
        <w:t xml:space="preserve">· K předškolnímu vzdělávání se přednostně přijímají děti s povinností předškolního vzdělávání (v posledním roce před zahájením povinné školní docházky nebo dětí po odkladu povinné školní docházky), pro děti s trvalým pobytem nebo místem bydliště v Nymburce nebo v obci, ve které nemají žádnou mateřskou školu. </w:t>
      </w:r>
    </w:p>
    <w:p w:rsidR="00865B0F" w:rsidRDefault="00865B0F" w:rsidP="00865B0F">
      <w:pPr>
        <w:pStyle w:val="Normlnweb"/>
        <w:rPr>
          <w:color w:val="000000"/>
        </w:rPr>
      </w:pPr>
      <w:r>
        <w:rPr>
          <w:color w:val="000000"/>
        </w:rPr>
        <w:t xml:space="preserve">· Místo pobytu na území města Nymburk – buď trvalý pobyt dítěte, nebo pobyt ve městě doložený nájemní smlouvou případně jiným potvrzením o místě bydliště v Nymburce. </w:t>
      </w:r>
    </w:p>
    <w:p w:rsidR="00865B0F" w:rsidRDefault="00865B0F" w:rsidP="00865B0F">
      <w:pPr>
        <w:pStyle w:val="Normlnweb"/>
        <w:rPr>
          <w:color w:val="000000"/>
        </w:rPr>
      </w:pPr>
      <w:r>
        <w:rPr>
          <w:color w:val="000000"/>
        </w:rPr>
        <w:t xml:space="preserve">· Věk dítěte podle data narození v pořadí od nejstaršího </w:t>
      </w:r>
    </w:p>
    <w:p w:rsidR="00865B0F" w:rsidRDefault="00865B0F" w:rsidP="00865B0F">
      <w:pPr>
        <w:pStyle w:val="Normlnweb"/>
        <w:rPr>
          <w:color w:val="000000"/>
        </w:rPr>
      </w:pPr>
      <w:r>
        <w:rPr>
          <w:color w:val="000000"/>
        </w:rPr>
        <w:t>· Starší sourozenec/sourozenci/ jsou žáky Mateřské školy Nymburk MŠ Čtyřlístek, MŠ Sluníčko</w:t>
      </w:r>
      <w:bookmarkStart w:id="0" w:name="_GoBack"/>
      <w:bookmarkEnd w:id="0"/>
    </w:p>
    <w:p w:rsidR="00865B0F" w:rsidRDefault="00865B0F" w:rsidP="00865B0F">
      <w:pPr>
        <w:pStyle w:val="Normlnweb"/>
        <w:rPr>
          <w:color w:val="000000"/>
        </w:rPr>
      </w:pPr>
      <w:r>
        <w:rPr>
          <w:color w:val="000000"/>
        </w:rPr>
        <w:t xml:space="preserve">· V případě, že nebude naplněna kapacita mateřské školy dle výše uvedených kritérií, budou přijímány děti z jiných obcí, podle data narození v pořadí od nejstaršího </w:t>
      </w:r>
    </w:p>
    <w:p w:rsidR="00FA05A7" w:rsidRDefault="00FA05A7"/>
    <w:sectPr w:rsidR="00FA05A7" w:rsidSect="00C53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B0F"/>
    <w:rsid w:val="0081308C"/>
    <w:rsid w:val="00865B0F"/>
    <w:rsid w:val="00C536A7"/>
    <w:rsid w:val="00FA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Uživatel systému Windows</cp:lastModifiedBy>
  <cp:revision>2</cp:revision>
  <dcterms:created xsi:type="dcterms:W3CDTF">2020-04-08T12:07:00Z</dcterms:created>
  <dcterms:modified xsi:type="dcterms:W3CDTF">2020-04-08T12:07:00Z</dcterms:modified>
</cp:coreProperties>
</file>